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4844">
      <w:pPr>
        <w:rPr>
          <w:rStyle w:val="7"/>
          <w:rFonts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Style w:val="7"/>
          <w:rFonts w:hint="eastAsia" w:eastAsia="方正小标宋简体"/>
          <w:color w:val="auto"/>
          <w:sz w:val="36"/>
          <w:szCs w:val="36"/>
        </w:rPr>
        <w:t>附件：</w:t>
      </w:r>
    </w:p>
    <w:p w14:paraId="6E0C0C48">
      <w:pPr>
        <w:jc w:val="center"/>
        <w:rPr>
          <w:rStyle w:val="7"/>
          <w:rFonts w:eastAsia="方正小标宋简体"/>
          <w:bCs w:val="0"/>
          <w:color w:val="auto"/>
          <w:sz w:val="36"/>
          <w:szCs w:val="36"/>
        </w:rPr>
      </w:pPr>
      <w:r>
        <w:rPr>
          <w:rStyle w:val="7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7"/>
          <w:rFonts w:eastAsia="仿宋_GB2312"/>
          <w:color w:val="auto"/>
          <w:sz w:val="32"/>
          <w:szCs w:val="32"/>
        </w:rPr>
        <w:t>（单位提名）</w:t>
      </w:r>
    </w:p>
    <w:p w14:paraId="3F647732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6492"/>
      </w:tblGrid>
      <w:tr w14:paraId="5878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14" w:type="dxa"/>
            <w:vAlign w:val="center"/>
          </w:tcPr>
          <w:p w14:paraId="5B359C6D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492" w:type="dxa"/>
            <w:vAlign w:val="center"/>
          </w:tcPr>
          <w:p w14:paraId="240EED2B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hint="eastAsia" w:eastAsia="仿宋_GB2312"/>
                <w:b w:val="0"/>
                <w:color w:val="auto"/>
                <w:sz w:val="28"/>
              </w:rPr>
              <w:t>面向智慧道路的数字轨关键技术研究及应用</w:t>
            </w:r>
          </w:p>
        </w:tc>
      </w:tr>
      <w:tr w14:paraId="2EF79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4" w:type="dxa"/>
            <w:vAlign w:val="center"/>
          </w:tcPr>
          <w:p w14:paraId="0FFC0ADD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492" w:type="dxa"/>
            <w:vAlign w:val="center"/>
          </w:tcPr>
          <w:p w14:paraId="23566114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7"/>
                <w:rFonts w:hint="eastAsia" w:eastAsia="仿宋_GB2312"/>
                <w:b w:val="0"/>
                <w:color w:val="auto"/>
                <w:sz w:val="28"/>
              </w:rPr>
              <w:t>二等奖</w:t>
            </w:r>
          </w:p>
        </w:tc>
      </w:tr>
      <w:tr w14:paraId="2B13C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014" w:type="dxa"/>
            <w:vAlign w:val="center"/>
          </w:tcPr>
          <w:p w14:paraId="2DC169C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B84474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 w14:paraId="3BB287D2">
            <w:pPr>
              <w:ind w:firstLine="180" w:firstLineChars="100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发明专利：</w:t>
            </w:r>
          </w:p>
          <w:p w14:paraId="70DDAFB1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构建动态高精度地图的方法、装置及交通云控平台，202111267215.6，杨君云、倪雯、李伟丽、常娜，新奇点智能科技集团有限公司</w:t>
            </w:r>
          </w:p>
          <w:p w14:paraId="12D7AAB4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一种设备状态监控方法及智能交通云管理平台，202010538395.6，朱喻铄、方晓波、张艳，新奇点智能科技集团有限公司</w:t>
            </w:r>
          </w:p>
          <w:p w14:paraId="2BEAAC1F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一种路况信息处理方法及数字轨路侧单元，201910720261.3，程邦胜、方晓波、张辉，新奇点智能科技集团有限公司</w:t>
            </w:r>
          </w:p>
          <w:p w14:paraId="417EC4D0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路面状况检测方法、装置、电子设备及可读存储介质，201910843984.2，程邦胜、方晓波、张辉，新奇点智能科技集团有限公司</w:t>
            </w:r>
          </w:p>
          <w:p w14:paraId="7A9D4FB3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一种基于多阶段彩色图像引导的道路场景深度补全方法，202110510868.6，杨宇翔、曹旗、倪志浩、高明裕、董哲康、黄继业，杭州电子科技大学</w:t>
            </w:r>
          </w:p>
          <w:p w14:paraId="0090EAB3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一种十字路口场景下的车路协同装置及方法，202110678047.3，高明裕、姜青峰、林辉品、董哲康、杨宇翔、曾毓、黄继业，杭州电子科技大学</w:t>
            </w:r>
          </w:p>
          <w:p w14:paraId="715E3741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一种基于GMM聚类的多尺度识别交通信号标志的方法 202010505035.6，高明煜、陈超、董哲康、杨宇翔、阮成杨、陈利丰，杭州电子科技大学/星际控股集团有限公司</w:t>
            </w:r>
          </w:p>
          <w:p w14:paraId="5D50BFF5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一种车路协同方法、装置、电子设备及可读存储介质，穆可松，牛传正，方晓波，202010538398.X，新奇点智能科技集团有限公司</w:t>
            </w:r>
          </w:p>
          <w:p w14:paraId="04FCC561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一种路侧单元告警方法、装置、电子设备和存储介质，</w:t>
            </w:r>
            <w:r>
              <w:rPr>
                <w:rFonts w:eastAsia="仿宋"/>
                <w:sz w:val="18"/>
                <w:szCs w:val="18"/>
              </w:rPr>
              <w:t>201911341185.1</w:t>
            </w:r>
            <w:r>
              <w:rPr>
                <w:rFonts w:hint="eastAsia" w:eastAsia="仿宋"/>
                <w:sz w:val="18"/>
                <w:szCs w:val="18"/>
              </w:rPr>
              <w:t>，齐云，</w:t>
            </w:r>
            <w:r>
              <w:rPr>
                <w:rFonts w:eastAsia="仿宋"/>
                <w:sz w:val="18"/>
                <w:szCs w:val="18"/>
              </w:rPr>
              <w:t>岳敏娟</w:t>
            </w:r>
            <w:r>
              <w:rPr>
                <w:rFonts w:hint="eastAsia" w:eastAsia="仿宋"/>
                <w:sz w:val="18"/>
                <w:szCs w:val="18"/>
              </w:rPr>
              <w:t>，</w:t>
            </w:r>
            <w:r>
              <w:rPr>
                <w:rFonts w:eastAsia="仿宋"/>
                <w:sz w:val="18"/>
                <w:szCs w:val="18"/>
              </w:rPr>
              <w:t>方晓波</w:t>
            </w:r>
            <w:r>
              <w:rPr>
                <w:rFonts w:hint="eastAsia" w:eastAsia="仿宋"/>
                <w:sz w:val="18"/>
                <w:szCs w:val="18"/>
              </w:rPr>
              <w:t>，</w:t>
            </w:r>
            <w:r>
              <w:rPr>
                <w:rFonts w:eastAsia="仿宋"/>
                <w:sz w:val="18"/>
                <w:szCs w:val="18"/>
              </w:rPr>
              <w:t>张辉</w:t>
            </w:r>
            <w:r>
              <w:rPr>
                <w:rFonts w:hint="eastAsia" w:eastAsia="仿宋"/>
                <w:sz w:val="18"/>
                <w:szCs w:val="18"/>
              </w:rPr>
              <w:t>，新奇点智能科技集团有限公司</w:t>
            </w:r>
          </w:p>
          <w:p w14:paraId="17144B7F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一种障碍物信息标注方法、装置、电子设备和存储介质,201911151569.7,</w:t>
            </w:r>
            <w:r>
              <w:rPr>
                <w:rFonts w:hint="eastAsia" w:eastAsia="仿宋"/>
                <w:sz w:val="18"/>
                <w:szCs w:val="18"/>
              </w:rPr>
              <w:t xml:space="preserve"> 程邦胜</w:t>
            </w:r>
            <w:r>
              <w:rPr>
                <w:rFonts w:eastAsia="仿宋"/>
                <w:sz w:val="18"/>
                <w:szCs w:val="18"/>
              </w:rPr>
              <w:t>,方晓波,张辉</w:t>
            </w:r>
            <w:r>
              <w:rPr>
                <w:rFonts w:hint="eastAsia" w:eastAsia="仿宋"/>
                <w:sz w:val="18"/>
                <w:szCs w:val="18"/>
              </w:rPr>
              <w:t>, 新奇点智能科技集团有限公司</w:t>
            </w:r>
          </w:p>
          <w:p w14:paraId="57540FE6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一种城区交警用车载取证系统及方法，</w:t>
            </w:r>
            <w:r>
              <w:rPr>
                <w:rFonts w:eastAsia="仿宋"/>
                <w:sz w:val="18"/>
                <w:szCs w:val="18"/>
              </w:rPr>
              <w:t>202111234880.5</w:t>
            </w:r>
            <w:r>
              <w:rPr>
                <w:rFonts w:hint="eastAsia" w:eastAsia="仿宋"/>
                <w:sz w:val="18"/>
                <w:szCs w:val="18"/>
              </w:rPr>
              <w:t>，陈序、金铭勇、徐翼、胡凤凰、陈利丰、张明海，星际控股集团有限公司</w:t>
            </w:r>
          </w:p>
          <w:p w14:paraId="3161235D">
            <w:pPr>
              <w:ind w:firstLine="180" w:firstLineChars="100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论文：</w:t>
            </w:r>
          </w:p>
          <w:p w14:paraId="1D53A6BB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杨宇翔、曹旗、高明裕、董哲康</w:t>
            </w:r>
            <w:r>
              <w:rPr>
                <w:rFonts w:eastAsia="仿宋"/>
                <w:sz w:val="18"/>
                <w:szCs w:val="18"/>
              </w:rPr>
              <w:t>，</w:t>
            </w:r>
            <w:r>
              <w:rPr>
                <w:rFonts w:hint="eastAsia" w:eastAsia="仿宋"/>
                <w:sz w:val="18"/>
                <w:szCs w:val="18"/>
              </w:rPr>
              <w:t>基于多阶段多尺度彩色图像引导的道路场景深度图像补全，电子与信息学报，2022，杭州电子科技大学</w:t>
            </w:r>
          </w:p>
          <w:p w14:paraId="05F2088C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聂佳浩、何志伟、杨宇翔、高明裕、张敬</w:t>
            </w:r>
            <w:r>
              <w:rPr>
                <w:rFonts w:eastAsia="仿宋"/>
                <w:sz w:val="18"/>
                <w:szCs w:val="18"/>
              </w:rPr>
              <w:t>，</w:t>
            </w:r>
            <w:r>
              <w:rPr>
                <w:rFonts w:hint="eastAsia" w:eastAsia="仿宋"/>
                <w:sz w:val="18"/>
                <w:szCs w:val="18"/>
              </w:rPr>
              <w:t>GLT-T: Global-Local Transformer Voting for 3D Single Object Tracking in Point Clouds，CCF A类会议AAAI 2023，杭州电子科技大学</w:t>
            </w:r>
          </w:p>
          <w:p w14:paraId="5AD23BC2">
            <w:pPr>
              <w:numPr>
                <w:ilvl w:val="0"/>
                <w:numId w:val="1"/>
              </w:numPr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18"/>
                <w:szCs w:val="18"/>
              </w:rPr>
              <w:t>王俊帆、陈毅、顾烨婷、闫云凤、李启、高明煜、董哲康，</w:t>
            </w:r>
            <w:r>
              <w:rPr>
                <w:rFonts w:eastAsia="仿宋"/>
                <w:sz w:val="18"/>
                <w:szCs w:val="18"/>
              </w:rPr>
              <w:t>A lightweight vehicle mounted multi-scale traffic sign detector using attention fusion pyramid</w:t>
            </w:r>
            <w:r>
              <w:rPr>
                <w:rFonts w:hint="eastAsia" w:eastAsia="仿宋"/>
                <w:sz w:val="18"/>
                <w:szCs w:val="18"/>
              </w:rPr>
              <w:t>，</w:t>
            </w:r>
            <w:r>
              <w:rPr>
                <w:rFonts w:eastAsia="仿宋"/>
                <w:sz w:val="18"/>
                <w:szCs w:val="18"/>
              </w:rPr>
              <w:t>The Journal of Supercomputing, 2024</w:t>
            </w:r>
            <w:r>
              <w:rPr>
                <w:rFonts w:hint="eastAsia" w:eastAsia="仿宋"/>
                <w:sz w:val="18"/>
                <w:szCs w:val="18"/>
              </w:rPr>
              <w:t>，杭州电子科技大学</w:t>
            </w:r>
          </w:p>
        </w:tc>
      </w:tr>
      <w:tr w14:paraId="5F0C4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 w14:paraId="76BA2FB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51E40647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杨宇翔</w:t>
            </w:r>
            <w:r>
              <w:rPr>
                <w:rFonts w:eastAsia="仿宋_GB2312"/>
                <w:bCs/>
                <w:szCs w:val="22"/>
              </w:rPr>
              <w:t>，排名1，</w:t>
            </w:r>
            <w:r>
              <w:rPr>
                <w:rFonts w:hint="eastAsia" w:eastAsia="仿宋_GB2312"/>
                <w:bCs/>
                <w:szCs w:val="22"/>
              </w:rPr>
              <w:t>教授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杭州电子科技大学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62D22C8D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张艳</w:t>
            </w:r>
            <w:r>
              <w:rPr>
                <w:rFonts w:eastAsia="仿宋_GB2312"/>
                <w:bCs/>
                <w:szCs w:val="22"/>
              </w:rPr>
              <w:t>，排名2，</w:t>
            </w:r>
            <w:r>
              <w:rPr>
                <w:rFonts w:hint="eastAsia" w:eastAsia="仿宋_GB2312"/>
                <w:bCs/>
                <w:szCs w:val="22"/>
              </w:rPr>
              <w:t>工程师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新奇点智能科技集团有限公司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2D6E9786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杨君云</w:t>
            </w:r>
            <w:r>
              <w:rPr>
                <w:rFonts w:eastAsia="仿宋_GB2312"/>
                <w:bCs/>
                <w:szCs w:val="22"/>
              </w:rPr>
              <w:t>，排名3，</w:t>
            </w:r>
            <w:r>
              <w:rPr>
                <w:rFonts w:hint="eastAsia" w:eastAsia="仿宋_GB2312"/>
                <w:bCs/>
                <w:szCs w:val="22"/>
              </w:rPr>
              <w:t>工程师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新奇点智能科技集团有限公司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40BE5AF9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董哲康，</w:t>
            </w:r>
            <w:r>
              <w:rPr>
                <w:rFonts w:eastAsia="仿宋_GB2312"/>
                <w:bCs/>
                <w:szCs w:val="22"/>
              </w:rPr>
              <w:t>排名4，</w:t>
            </w:r>
            <w:r>
              <w:rPr>
                <w:rFonts w:hint="eastAsia" w:eastAsia="仿宋_GB2312"/>
                <w:bCs/>
                <w:szCs w:val="22"/>
              </w:rPr>
              <w:t>副教授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杭州电子科技大学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6964FFBE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陈序，</w:t>
            </w:r>
            <w:r>
              <w:rPr>
                <w:rFonts w:eastAsia="仿宋_GB2312"/>
                <w:bCs/>
                <w:szCs w:val="22"/>
              </w:rPr>
              <w:t>排名5，</w:t>
            </w:r>
            <w:r>
              <w:rPr>
                <w:rFonts w:hint="eastAsia" w:eastAsia="仿宋_GB2312"/>
                <w:bCs/>
                <w:szCs w:val="22"/>
              </w:rPr>
              <w:t>其他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星际控股集团有限公司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518520F1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方晓波，</w:t>
            </w:r>
            <w:r>
              <w:rPr>
                <w:rFonts w:eastAsia="仿宋_GB2312"/>
                <w:bCs/>
                <w:szCs w:val="22"/>
              </w:rPr>
              <w:t>排名6，</w:t>
            </w:r>
            <w:r>
              <w:rPr>
                <w:rFonts w:hint="eastAsia" w:eastAsia="仿宋_GB2312"/>
                <w:bCs/>
                <w:szCs w:val="22"/>
              </w:rPr>
              <w:t>工程师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新奇点智能科技集团有限公司；</w:t>
            </w:r>
          </w:p>
          <w:p w14:paraId="7B0C02F6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李洛洛，</w:t>
            </w:r>
            <w:r>
              <w:rPr>
                <w:rFonts w:eastAsia="仿宋_GB2312"/>
                <w:bCs/>
                <w:szCs w:val="22"/>
              </w:rPr>
              <w:t>排名7，</w:t>
            </w:r>
            <w:r>
              <w:rPr>
                <w:rFonts w:hint="eastAsia" w:eastAsia="仿宋_GB2312"/>
                <w:bCs/>
                <w:szCs w:val="22"/>
              </w:rPr>
              <w:t>其他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星际控股集团有限公司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106F7D3F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林辉品，</w:t>
            </w:r>
            <w:r>
              <w:rPr>
                <w:rFonts w:eastAsia="仿宋_GB2312"/>
                <w:bCs/>
                <w:szCs w:val="22"/>
              </w:rPr>
              <w:t>排名8，</w:t>
            </w:r>
            <w:r>
              <w:rPr>
                <w:rFonts w:hint="eastAsia" w:eastAsia="仿宋_GB2312"/>
                <w:bCs/>
                <w:szCs w:val="22"/>
              </w:rPr>
              <w:t>讲师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杭州电子科技大学</w:t>
            </w:r>
            <w:r>
              <w:rPr>
                <w:rFonts w:eastAsia="仿宋_GB2312"/>
                <w:bCs/>
                <w:szCs w:val="22"/>
              </w:rPr>
              <w:t>；</w:t>
            </w:r>
          </w:p>
          <w:p w14:paraId="37532846">
            <w:pPr>
              <w:spacing w:line="380" w:lineRule="exact"/>
              <w:rPr>
                <w:rFonts w:eastAsia="仿宋_GB2312"/>
                <w:bCs/>
                <w:szCs w:val="22"/>
              </w:rPr>
            </w:pPr>
            <w:r>
              <w:rPr>
                <w:rFonts w:hint="eastAsia" w:eastAsia="仿宋_GB2312"/>
                <w:bCs/>
                <w:szCs w:val="22"/>
              </w:rPr>
              <w:t>周峰，</w:t>
            </w:r>
            <w:r>
              <w:rPr>
                <w:rFonts w:eastAsia="仿宋_GB2312"/>
                <w:bCs/>
                <w:szCs w:val="22"/>
              </w:rPr>
              <w:t>排名9，</w:t>
            </w:r>
            <w:r>
              <w:rPr>
                <w:rFonts w:hint="eastAsia" w:eastAsia="仿宋_GB2312"/>
                <w:bCs/>
                <w:szCs w:val="22"/>
              </w:rPr>
              <w:t>工程师</w:t>
            </w:r>
            <w:r>
              <w:rPr>
                <w:rFonts w:eastAsia="仿宋_GB2312"/>
                <w:bCs/>
                <w:szCs w:val="22"/>
              </w:rPr>
              <w:t>，</w:t>
            </w:r>
            <w:r>
              <w:rPr>
                <w:rFonts w:hint="eastAsia" w:eastAsia="仿宋_GB2312"/>
                <w:bCs/>
                <w:szCs w:val="22"/>
              </w:rPr>
              <w:t>新奇点智能科技集团有限公司。</w:t>
            </w:r>
          </w:p>
        </w:tc>
      </w:tr>
      <w:tr w14:paraId="606A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014" w:type="dxa"/>
            <w:tcBorders>
              <w:right w:val="single" w:color="auto" w:sz="4" w:space="0"/>
            </w:tcBorders>
            <w:vAlign w:val="center"/>
          </w:tcPr>
          <w:p w14:paraId="41A43892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03DE0EB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杭州电子科技大学</w:t>
            </w:r>
          </w:p>
          <w:p w14:paraId="32A1D55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新奇点智能科技集团有限公司</w:t>
            </w:r>
          </w:p>
          <w:p w14:paraId="315976A4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星际控股集团有限公司</w:t>
            </w:r>
          </w:p>
        </w:tc>
      </w:tr>
      <w:tr w14:paraId="2939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4" w:type="dxa"/>
            <w:vAlign w:val="center"/>
          </w:tcPr>
          <w:p w14:paraId="14240799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14:paraId="65C14877">
            <w:pPr>
              <w:contextualSpacing/>
              <w:jc w:val="center"/>
              <w:rPr>
                <w:rStyle w:val="7"/>
                <w:b w:val="0"/>
                <w:color w:val="auto"/>
              </w:rPr>
            </w:pPr>
            <w:r>
              <w:rPr>
                <w:rStyle w:val="7"/>
                <w:rFonts w:hint="eastAsia" w:eastAsia="仿宋_GB2312"/>
                <w:b w:val="0"/>
                <w:color w:val="auto"/>
                <w:sz w:val="28"/>
              </w:rPr>
              <w:t>浙江省教育厅</w:t>
            </w:r>
          </w:p>
        </w:tc>
      </w:tr>
      <w:tr w14:paraId="55CA0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014" w:type="dxa"/>
            <w:vAlign w:val="center"/>
          </w:tcPr>
          <w:p w14:paraId="644C67C5">
            <w:pPr>
              <w:jc w:val="center"/>
              <w:rPr>
                <w:rStyle w:val="7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7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14:paraId="40A5A063">
            <w:pPr>
              <w:ind w:firstLine="480" w:firstLineChars="200"/>
              <w:contextualSpacing/>
              <w:rPr>
                <w:rStyle w:val="7"/>
                <w:rFonts w:ascii="仿宋" w:hAnsi="仿宋" w:eastAsia="仿宋"/>
                <w:b w:val="0"/>
                <w:color w:val="auto"/>
              </w:rPr>
            </w:pPr>
          </w:p>
          <w:p w14:paraId="54AFB455">
            <w:pPr>
              <w:ind w:firstLine="480" w:firstLineChars="200"/>
              <w:contextualSpacing/>
              <w:rPr>
                <w:rStyle w:val="7"/>
                <w:rFonts w:ascii="仿宋" w:hAnsi="仿宋" w:eastAsia="仿宋"/>
                <w:b w:val="0"/>
                <w:color w:val="auto"/>
              </w:rPr>
            </w:pPr>
            <w:r>
              <w:rPr>
                <w:rStyle w:val="7"/>
                <w:rFonts w:hint="eastAsia" w:ascii="仿宋" w:hAnsi="仿宋" w:eastAsia="仿宋"/>
                <w:b w:val="0"/>
                <w:color w:val="auto"/>
              </w:rPr>
              <w:t>目前国内对于道路交通的智慧化改造，基本处于安装单点智能摄像头、智能红绿灯等简单方式，仍处于“交通人治”模式。道路交通尚未实现与新一代信息技术的有效融合，仍存在如下问题：（1）道路交通精细化感知能力欠缺，目前道路数据是点型和截面型的，未能实现全路段全息感知及数字化底座构建；（2）道路交通自主管控和智治能力不足，影响交通通行效率，新型运营和管理模式需进行探索和变革。</w:t>
            </w:r>
          </w:p>
          <w:p w14:paraId="5D742D4F">
            <w:pPr>
              <w:ind w:firstLine="480" w:firstLineChars="200"/>
              <w:contextualSpacing/>
              <w:rPr>
                <w:rStyle w:val="7"/>
                <w:rFonts w:ascii="仿宋" w:hAnsi="仿宋" w:eastAsia="仿宋"/>
                <w:b w:val="0"/>
                <w:color w:val="auto"/>
              </w:rPr>
            </w:pPr>
            <w:r>
              <w:rPr>
                <w:rStyle w:val="7"/>
                <w:rFonts w:hint="eastAsia" w:ascii="仿宋" w:hAnsi="仿宋" w:eastAsia="仿宋"/>
                <w:b w:val="0"/>
                <w:color w:val="auto"/>
              </w:rPr>
              <w:t>针对上述问题，依托工信部、浙江省科技厅、浙江省经信厅等项目支撑，聚焦道路交通智慧化需求，提出了基于多点位多源数据融合的全路段交通要素感知方法，提出了基于数字孪生的数字轨高精度动态地图构建方法，设计了分布式架构的数字轨云管理平台，打造主动式精细化道路智能感知与管控体系，大幅提高了道路运行效率。成果已通过浙江省电子学会鉴定，相关技术已授权发明专利1</w:t>
            </w:r>
            <w:r>
              <w:rPr>
                <w:rStyle w:val="7"/>
                <w:rFonts w:ascii="仿宋" w:hAnsi="仿宋" w:eastAsia="仿宋"/>
                <w:b w:val="0"/>
                <w:color w:val="auto"/>
              </w:rPr>
              <w:t>0</w:t>
            </w:r>
            <w:r>
              <w:rPr>
                <w:rStyle w:val="7"/>
                <w:rFonts w:hint="eastAsia" w:ascii="仿宋" w:hAnsi="仿宋" w:eastAsia="仿宋"/>
                <w:b w:val="0"/>
                <w:color w:val="auto"/>
              </w:rPr>
              <w:t>件，获软件著作权2</w:t>
            </w:r>
            <w:r>
              <w:rPr>
                <w:rStyle w:val="7"/>
                <w:rFonts w:ascii="仿宋" w:hAnsi="仿宋" w:eastAsia="仿宋"/>
                <w:b w:val="0"/>
                <w:color w:val="auto"/>
              </w:rPr>
              <w:t>8</w:t>
            </w:r>
            <w:r>
              <w:rPr>
                <w:rStyle w:val="7"/>
                <w:rFonts w:hint="eastAsia" w:ascii="仿宋" w:hAnsi="仿宋" w:eastAsia="仿宋"/>
                <w:b w:val="0"/>
                <w:color w:val="auto"/>
              </w:rPr>
              <w:t>件，已发表学术论文5篇，并已在杭千高速、杭州萧山机场高速等多条高快速公路上应用，经济和社会效益显著。</w:t>
            </w:r>
          </w:p>
          <w:p w14:paraId="012403F3">
            <w:pPr>
              <w:ind w:firstLine="480" w:firstLineChars="200"/>
              <w:contextualSpacing/>
              <w:rPr>
                <w:rStyle w:val="7"/>
                <w:rFonts w:ascii="仿宋" w:hAnsi="仿宋" w:eastAsia="仿宋"/>
                <w:b w:val="0"/>
                <w:color w:val="auto"/>
              </w:rPr>
            </w:pPr>
          </w:p>
          <w:p w14:paraId="573B6087">
            <w:pPr>
              <w:ind w:firstLine="480" w:firstLineChars="200"/>
              <w:contextualSpacing/>
              <w:rPr>
                <w:rStyle w:val="7"/>
                <w:rFonts w:ascii="仿宋" w:hAnsi="仿宋" w:eastAsia="仿宋"/>
                <w:b w:val="0"/>
                <w:color w:val="auto"/>
              </w:rPr>
            </w:pPr>
            <w:r>
              <w:rPr>
                <w:rStyle w:val="7"/>
                <w:rFonts w:hint="eastAsia" w:ascii="仿宋" w:hAnsi="仿宋" w:eastAsia="仿宋"/>
                <w:b w:val="0"/>
                <w:color w:val="auto"/>
              </w:rPr>
              <w:t>提名该成果为省科技进步奖 二 等奖。</w:t>
            </w:r>
          </w:p>
          <w:p w14:paraId="5E345165">
            <w:pPr>
              <w:ind w:firstLine="480" w:firstLineChars="200"/>
              <w:contextualSpacing/>
              <w:rPr>
                <w:rStyle w:val="7"/>
                <w:b w:val="0"/>
                <w:color w:val="auto"/>
              </w:rPr>
            </w:pPr>
          </w:p>
        </w:tc>
      </w:tr>
    </w:tbl>
    <w:p w14:paraId="43E8DBB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26A92CEB"/>
    <w:p w14:paraId="57774D87"/>
    <w:p w14:paraId="3B5F25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FC232B"/>
    <w:multiLevelType w:val="singleLevel"/>
    <w:tmpl w:val="4EFC232B"/>
    <w:lvl w:ilvl="0" w:tentative="0">
      <w:start w:val="1"/>
      <w:numFmt w:val="decimal"/>
      <w:suff w:val="nothing"/>
      <w:lvlText w:val="%1、"/>
      <w:lvlJc w:val="left"/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ZGQ5ZWQ1MmJhMGZkNmYwMjg3MjM4MGI4MGE3YjQifQ=="/>
  </w:docVars>
  <w:rsids>
    <w:rsidRoot w:val="00C22325"/>
    <w:rsid w:val="000269CC"/>
    <w:rsid w:val="000420E1"/>
    <w:rsid w:val="00063658"/>
    <w:rsid w:val="00073323"/>
    <w:rsid w:val="00102749"/>
    <w:rsid w:val="00111DD2"/>
    <w:rsid w:val="00332596"/>
    <w:rsid w:val="00334954"/>
    <w:rsid w:val="00356D9A"/>
    <w:rsid w:val="003800C1"/>
    <w:rsid w:val="003B54E6"/>
    <w:rsid w:val="004A61C4"/>
    <w:rsid w:val="00523D1C"/>
    <w:rsid w:val="005D5224"/>
    <w:rsid w:val="006159E1"/>
    <w:rsid w:val="006442E2"/>
    <w:rsid w:val="00670663"/>
    <w:rsid w:val="00796A3D"/>
    <w:rsid w:val="007C402E"/>
    <w:rsid w:val="00841D85"/>
    <w:rsid w:val="0085519A"/>
    <w:rsid w:val="008A3C53"/>
    <w:rsid w:val="00904E2B"/>
    <w:rsid w:val="009779AE"/>
    <w:rsid w:val="00A73804"/>
    <w:rsid w:val="00AC4AC5"/>
    <w:rsid w:val="00AE6843"/>
    <w:rsid w:val="00AF51B9"/>
    <w:rsid w:val="00BB24AB"/>
    <w:rsid w:val="00BC5BA7"/>
    <w:rsid w:val="00BD2FD9"/>
    <w:rsid w:val="00BE3562"/>
    <w:rsid w:val="00C17C47"/>
    <w:rsid w:val="00C22325"/>
    <w:rsid w:val="00C642DF"/>
    <w:rsid w:val="00D72A52"/>
    <w:rsid w:val="00D94EF6"/>
    <w:rsid w:val="00DE4AB1"/>
    <w:rsid w:val="00E221C0"/>
    <w:rsid w:val="00E368BC"/>
    <w:rsid w:val="00E41153"/>
    <w:rsid w:val="00E50F90"/>
    <w:rsid w:val="00E51F30"/>
    <w:rsid w:val="00E65816"/>
    <w:rsid w:val="00E901A9"/>
    <w:rsid w:val="00EC1B66"/>
    <w:rsid w:val="00EE4906"/>
    <w:rsid w:val="00F15835"/>
    <w:rsid w:val="00F60D4C"/>
    <w:rsid w:val="00F92462"/>
    <w:rsid w:val="00FF6241"/>
    <w:rsid w:val="5F7C03E0"/>
    <w:rsid w:val="77E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1734</Words>
  <Characters>2103</Characters>
  <Lines>61</Lines>
  <Paragraphs>57</Paragraphs>
  <TotalTime>0</TotalTime>
  <ScaleCrop>false</ScaleCrop>
  <LinksUpToDate>false</LinksUpToDate>
  <CharactersWithSpaces>2195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2024-08-01T05:39:00Z</dcterms:created>
  <dc:creator>yyx</dc:creator>
  <cp:lastModifiedBy>大雨小宇</cp:lastModifiedBy>
  <dcterms:modified xsi:type="dcterms:W3CDTF">2024-08-08T09:55:35Z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657a2d1a-a095-4564-82b8-60ba98068063</vt:lpwstr>
  </property>
  <property fmtid="{D5CDD505-2E9C-101B-9397-08002B2CF9AE}" pid="3" name="KSOProductBuildVer">
    <vt:lpwstr>2052-12.1.0.17133</vt:lpwstr>
  </property>
  <property fmtid="{D5CDD505-2E9C-101B-9397-08002B2CF9AE}" pid="4" name="ICV">
    <vt:lpwstr>2E9A2AD1EA684265A3D0886887E4C468_12</vt:lpwstr>
  </property>
</Properties>
</file>